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14D63" w14:textId="77777777" w:rsidR="00B76DDE" w:rsidRPr="005E0E12" w:rsidRDefault="00B76DDE" w:rsidP="005E0E12">
      <w:pPr>
        <w:keepNext/>
        <w:keepLines/>
        <w:autoSpaceDE w:val="0"/>
        <w:autoSpaceDN w:val="0"/>
        <w:adjustRightInd w:val="0"/>
        <w:spacing w:before="360" w:after="120" w:line="276" w:lineRule="auto"/>
        <w:outlineLvl w:val="1"/>
        <w:rPr>
          <w:rFonts w:ascii="Arial" w:hAnsi="Arial" w:cs="Arial"/>
          <w:color w:val="000000" w:themeColor="text1"/>
          <w:sz w:val="20"/>
          <w:szCs w:val="20"/>
        </w:rPr>
      </w:pPr>
      <w:r w:rsidRPr="005E0E12">
        <w:rPr>
          <w:rFonts w:ascii="Arial" w:hAnsi="Arial" w:cs="Arial"/>
          <w:color w:val="000000" w:themeColor="text1"/>
          <w:sz w:val="20"/>
          <w:szCs w:val="20"/>
        </w:rPr>
        <w:t>Best Practices in Adopting Additional Hardware, So</w:t>
      </w:r>
      <w:r w:rsidR="00AC0514" w:rsidRPr="005E0E12">
        <w:rPr>
          <w:rFonts w:ascii="Arial" w:hAnsi="Arial" w:cs="Arial"/>
          <w:color w:val="000000" w:themeColor="text1"/>
          <w:sz w:val="20"/>
          <w:szCs w:val="20"/>
        </w:rPr>
        <w:t>ftware, or Licenses to Support Y</w:t>
      </w:r>
      <w:r w:rsidRPr="005E0E12">
        <w:rPr>
          <w:rFonts w:ascii="Arial" w:hAnsi="Arial" w:cs="Arial"/>
          <w:color w:val="000000" w:themeColor="text1"/>
          <w:sz w:val="20"/>
          <w:szCs w:val="20"/>
        </w:rPr>
        <w:t xml:space="preserve">our Teaching </w:t>
      </w:r>
    </w:p>
    <w:p w14:paraId="6292B863" w14:textId="54350DDB" w:rsidR="00B76DDE"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 xml:space="preserve">All hardware, software, and licenses must comply with university regulations with regard to </w:t>
      </w:r>
      <w:r w:rsidRPr="000354C4">
        <w:rPr>
          <w:rFonts w:ascii="Arial" w:hAnsi="Arial" w:cs="Arial"/>
          <w:color w:val="000000" w:themeColor="text1"/>
          <w:sz w:val="20"/>
          <w:szCs w:val="20"/>
        </w:rPr>
        <w:t>FERPA</w:t>
      </w:r>
      <w:r w:rsidR="000354C4">
        <w:rPr>
          <w:rFonts w:ascii="Arial" w:hAnsi="Arial" w:cs="Arial"/>
          <w:color w:val="000000" w:themeColor="text1"/>
          <w:sz w:val="20"/>
          <w:szCs w:val="20"/>
        </w:rPr>
        <w:t xml:space="preserve"> (</w:t>
      </w:r>
      <w:r w:rsidR="000354C4" w:rsidRPr="000354C4">
        <w:rPr>
          <w:rFonts w:ascii="Arial" w:hAnsi="Arial" w:cs="Arial"/>
          <w:color w:val="000000" w:themeColor="text1"/>
          <w:sz w:val="20"/>
          <w:szCs w:val="20"/>
        </w:rPr>
        <w:t>https://policies.ncsu.edu/regulation/reg-11-00-01</w:t>
      </w:r>
      <w:r w:rsidR="000354C4">
        <w:rPr>
          <w:rFonts w:ascii="Arial" w:hAnsi="Arial" w:cs="Arial"/>
          <w:color w:val="000000" w:themeColor="text1"/>
          <w:sz w:val="20"/>
          <w:szCs w:val="20"/>
        </w:rPr>
        <w:t>)</w:t>
      </w:r>
      <w:r w:rsidRPr="005E0E12">
        <w:rPr>
          <w:rFonts w:ascii="Arial" w:hAnsi="Arial" w:cs="Arial"/>
          <w:color w:val="000000"/>
          <w:sz w:val="20"/>
          <w:szCs w:val="20"/>
        </w:rPr>
        <w:t xml:space="preserve">, </w:t>
      </w:r>
      <w:r w:rsidRPr="000354C4">
        <w:rPr>
          <w:rFonts w:ascii="Arial" w:hAnsi="Arial" w:cs="Arial"/>
          <w:color w:val="000000" w:themeColor="text1"/>
          <w:sz w:val="20"/>
          <w:szCs w:val="20"/>
        </w:rPr>
        <w:t xml:space="preserve">accessibility </w:t>
      </w:r>
      <w:r w:rsidR="000354C4">
        <w:rPr>
          <w:rFonts w:ascii="Arial" w:hAnsi="Arial" w:cs="Arial"/>
          <w:color w:val="000000" w:themeColor="text1"/>
          <w:sz w:val="20"/>
          <w:szCs w:val="20"/>
        </w:rPr>
        <w:t>(</w:t>
      </w:r>
      <w:r w:rsidR="000354C4" w:rsidRPr="000354C4">
        <w:rPr>
          <w:rFonts w:ascii="Arial" w:hAnsi="Arial" w:cs="Arial"/>
          <w:color w:val="000000" w:themeColor="text1"/>
          <w:sz w:val="20"/>
          <w:szCs w:val="20"/>
        </w:rPr>
        <w:t>https://oit.ncsu.edu/help-support/it-accessibility/ict-accessibility-regulation-faqs/)</w:t>
      </w:r>
      <w:r w:rsidR="000354C4">
        <w:rPr>
          <w:rFonts w:ascii="Arial" w:hAnsi="Arial" w:cs="Arial"/>
          <w:color w:val="000000" w:themeColor="text1"/>
          <w:sz w:val="20"/>
          <w:szCs w:val="20"/>
        </w:rPr>
        <w:t xml:space="preserve"> </w:t>
      </w:r>
      <w:r w:rsidRPr="005E0E12">
        <w:rPr>
          <w:rFonts w:ascii="Arial" w:hAnsi="Arial" w:cs="Arial"/>
          <w:color w:val="000000"/>
          <w:sz w:val="20"/>
          <w:szCs w:val="20"/>
        </w:rPr>
        <w:t xml:space="preserve">and </w:t>
      </w:r>
      <w:r w:rsidRPr="000354C4">
        <w:rPr>
          <w:rFonts w:ascii="Arial" w:hAnsi="Arial" w:cs="Arial"/>
          <w:color w:val="000000" w:themeColor="text1"/>
          <w:sz w:val="20"/>
          <w:szCs w:val="20"/>
        </w:rPr>
        <w:t>online course material hosting requirements</w:t>
      </w:r>
      <w:r w:rsidR="000354C4">
        <w:rPr>
          <w:rFonts w:ascii="Arial" w:hAnsi="Arial" w:cs="Arial"/>
          <w:color w:val="000000" w:themeColor="text1"/>
          <w:sz w:val="20"/>
          <w:szCs w:val="20"/>
        </w:rPr>
        <w:t xml:space="preserve"> (</w:t>
      </w:r>
      <w:r w:rsidR="000354C4" w:rsidRPr="000354C4">
        <w:rPr>
          <w:rFonts w:ascii="Arial" w:hAnsi="Arial" w:cs="Arial"/>
          <w:color w:val="000000" w:themeColor="text1"/>
          <w:sz w:val="20"/>
          <w:szCs w:val="20"/>
        </w:rPr>
        <w:t>https://policies.ncsu.edu/regulation/reg-08-00-11</w:t>
      </w:r>
      <w:r w:rsidR="000354C4">
        <w:rPr>
          <w:rFonts w:ascii="Arial" w:hAnsi="Arial" w:cs="Arial"/>
          <w:color w:val="000000" w:themeColor="text1"/>
          <w:sz w:val="20"/>
          <w:szCs w:val="20"/>
        </w:rPr>
        <w:t>)</w:t>
      </w:r>
      <w:r w:rsidRPr="005E0E12">
        <w:rPr>
          <w:rFonts w:ascii="Arial" w:hAnsi="Arial" w:cs="Arial"/>
          <w:color w:val="000000"/>
          <w:sz w:val="20"/>
          <w:szCs w:val="20"/>
        </w:rPr>
        <w:t xml:space="preserve">. IT staff is available to research and review all of these aspects (email </w:t>
      </w:r>
      <w:r w:rsidRPr="008323EA">
        <w:rPr>
          <w:rFonts w:ascii="Arial" w:hAnsi="Arial" w:cs="Arial"/>
          <w:color w:val="000000" w:themeColor="text1"/>
          <w:sz w:val="20"/>
          <w:szCs w:val="20"/>
        </w:rPr>
        <w:t>learntech@ncsu.edu</w:t>
      </w:r>
      <w:r w:rsidRPr="005E0E12">
        <w:rPr>
          <w:rFonts w:ascii="Arial" w:hAnsi="Arial" w:cs="Arial"/>
          <w:color w:val="000000"/>
          <w:sz w:val="20"/>
          <w:szCs w:val="20"/>
        </w:rPr>
        <w:t xml:space="preserve">). </w:t>
      </w:r>
    </w:p>
    <w:p w14:paraId="31B89DAF" w14:textId="5DB6A3B3" w:rsidR="00B76DDE"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 xml:space="preserve">Whenever practical, for online quizzing and testing, use the </w:t>
      </w:r>
      <w:r w:rsidRPr="008323EA">
        <w:rPr>
          <w:rFonts w:ascii="Arial" w:hAnsi="Arial" w:cs="Arial"/>
          <w:color w:val="000000" w:themeColor="text1"/>
          <w:sz w:val="20"/>
          <w:szCs w:val="20"/>
        </w:rPr>
        <w:t>Moodle quizzing tool</w:t>
      </w:r>
      <w:r w:rsidR="008323EA">
        <w:rPr>
          <w:rFonts w:ascii="Arial" w:hAnsi="Arial" w:cs="Arial"/>
          <w:color w:val="000000" w:themeColor="text1"/>
          <w:sz w:val="20"/>
          <w:szCs w:val="20"/>
        </w:rPr>
        <w:t xml:space="preserve"> found here: </w:t>
      </w:r>
      <w:r w:rsidR="008323EA" w:rsidRPr="008323EA">
        <w:rPr>
          <w:rFonts w:ascii="Arial" w:hAnsi="Arial" w:cs="Arial"/>
          <w:color w:val="000000" w:themeColor="text1"/>
          <w:sz w:val="20"/>
          <w:szCs w:val="20"/>
        </w:rPr>
        <w:t>https://delta.ncsu.edu/knowledgebase/moodle-at-nc-state/</w:t>
      </w:r>
      <w:r w:rsidRPr="005E0E12">
        <w:rPr>
          <w:rFonts w:ascii="Arial" w:hAnsi="Arial" w:cs="Arial"/>
          <w:color w:val="000000"/>
          <w:sz w:val="20"/>
          <w:szCs w:val="20"/>
        </w:rPr>
        <w:t xml:space="preserve"> (free to all students) in lieu of tools such as </w:t>
      </w:r>
      <w:proofErr w:type="spellStart"/>
      <w:r w:rsidRPr="005E0E12">
        <w:rPr>
          <w:rFonts w:ascii="Arial" w:hAnsi="Arial" w:cs="Arial"/>
          <w:color w:val="000000"/>
          <w:sz w:val="20"/>
          <w:szCs w:val="20"/>
        </w:rPr>
        <w:t>WebAssign</w:t>
      </w:r>
      <w:proofErr w:type="spellEnd"/>
      <w:r w:rsidRPr="005E0E12">
        <w:rPr>
          <w:rFonts w:ascii="Arial" w:hAnsi="Arial" w:cs="Arial"/>
          <w:color w:val="000000"/>
          <w:sz w:val="20"/>
          <w:szCs w:val="20"/>
        </w:rPr>
        <w:t xml:space="preserve"> which require a separate fee.</w:t>
      </w:r>
    </w:p>
    <w:p w14:paraId="128615BF" w14:textId="77777777" w:rsidR="00B76DDE"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 xml:space="preserve">Whenever practical, find and use open educational resources for your students instead of asking them to purchase additional options from a textbook publisher. </w:t>
      </w:r>
    </w:p>
    <w:p w14:paraId="3CFD0BB1" w14:textId="77777777" w:rsidR="00B76DDE"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For courses that use clickers, campus protocol stipulates that students only be required to purchase hardware from Turning Technologies. This lowers potential expenses to the students by ensuring that they can use the same device for all courses where clickers are part of the teaching method.</w:t>
      </w:r>
    </w:p>
    <w:p w14:paraId="52B64DD5" w14:textId="77777777" w:rsidR="00B76DDE"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Require a software license or hardware purchase (e.g., a clicker) only if it will be actively used for academic benefit in the course. Students’ end-of-semester course evaluations can inform instructors’ decisions regarding perceived value of a for-fee technology.</w:t>
      </w:r>
    </w:p>
    <w:p w14:paraId="36D4B7A0" w14:textId="56D27756" w:rsidR="00C72712" w:rsidRPr="005E0E12" w:rsidRDefault="00B76DDE" w:rsidP="005E0E12">
      <w:pPr>
        <w:autoSpaceDE w:val="0"/>
        <w:autoSpaceDN w:val="0"/>
        <w:adjustRightInd w:val="0"/>
        <w:spacing w:after="0" w:line="276" w:lineRule="auto"/>
        <w:ind w:left="720" w:right="300" w:hanging="360"/>
        <w:rPr>
          <w:rFonts w:ascii="Arial" w:hAnsi="Arial" w:cs="Arial"/>
          <w:color w:val="000000"/>
          <w:sz w:val="20"/>
          <w:szCs w:val="20"/>
        </w:rPr>
      </w:pPr>
      <w:r w:rsidRPr="005E0E12">
        <w:rPr>
          <w:rFonts w:ascii="Arial" w:hAnsi="Arial" w:cs="Arial"/>
          <w:sz w:val="20"/>
          <w:szCs w:val="20"/>
        </w:rPr>
        <w:t>●</w:t>
      </w:r>
      <w:r w:rsidRPr="005E0E12">
        <w:rPr>
          <w:rFonts w:ascii="Arial" w:hAnsi="Arial" w:cs="Arial"/>
          <w:sz w:val="20"/>
          <w:szCs w:val="20"/>
        </w:rPr>
        <w:tab/>
      </w:r>
      <w:r w:rsidRPr="005E0E12">
        <w:rPr>
          <w:rFonts w:ascii="Arial" w:hAnsi="Arial" w:cs="Arial"/>
          <w:color w:val="000000"/>
          <w:sz w:val="20"/>
          <w:szCs w:val="20"/>
        </w:rPr>
        <w:t xml:space="preserve">NC State DELTA and OIT staff can assist you with questions related to hardware, software, or additional licenses needed to support your teaching.  Contact </w:t>
      </w:r>
      <w:r w:rsidRPr="008323EA">
        <w:rPr>
          <w:rFonts w:ascii="Arial" w:hAnsi="Arial" w:cs="Arial"/>
          <w:color w:val="000000" w:themeColor="text1"/>
          <w:sz w:val="20"/>
          <w:szCs w:val="20"/>
        </w:rPr>
        <w:t>learntech@ncsu.edu</w:t>
      </w:r>
      <w:r w:rsidRPr="005E0E12">
        <w:rPr>
          <w:rFonts w:ascii="Arial" w:hAnsi="Arial" w:cs="Arial"/>
          <w:color w:val="000000"/>
          <w:sz w:val="20"/>
          <w:szCs w:val="20"/>
        </w:rPr>
        <w:t xml:space="preserve"> for</w:t>
      </w:r>
      <w:bookmarkStart w:id="0" w:name="_GoBack"/>
      <w:bookmarkEnd w:id="0"/>
      <w:r w:rsidRPr="005E0E12">
        <w:rPr>
          <w:rFonts w:ascii="Arial" w:hAnsi="Arial" w:cs="Arial"/>
          <w:color w:val="000000"/>
          <w:sz w:val="20"/>
          <w:szCs w:val="20"/>
        </w:rPr>
        <w:t xml:space="preserve"> further information. </w:t>
      </w:r>
    </w:p>
    <w:sectPr w:rsidR="00C72712" w:rsidRPr="005E0E12" w:rsidSect="005E0E12">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E"/>
    <w:rsid w:val="000354C4"/>
    <w:rsid w:val="003C2F77"/>
    <w:rsid w:val="00495E5B"/>
    <w:rsid w:val="005E0E12"/>
    <w:rsid w:val="006B4D39"/>
    <w:rsid w:val="007E3395"/>
    <w:rsid w:val="008323EA"/>
    <w:rsid w:val="00AC0514"/>
    <w:rsid w:val="00B76DDE"/>
    <w:rsid w:val="00F2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3131"/>
  <w15:chartTrackingRefBased/>
  <w15:docId w15:val="{48D31493-BD8C-4387-B3DB-2CBF91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76DDE"/>
    <w:pPr>
      <w:autoSpaceDE w:val="0"/>
      <w:autoSpaceDN w:val="0"/>
      <w:adjustRightInd w:val="0"/>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B76DDE"/>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6DDE"/>
    <w:rPr>
      <w:rFonts w:ascii="Arial" w:hAnsi="Arial" w:cs="Arial"/>
      <w:sz w:val="24"/>
      <w:szCs w:val="24"/>
    </w:rPr>
  </w:style>
  <w:style w:type="character" w:customStyle="1" w:styleId="Heading3Char">
    <w:name w:val="Heading 3 Char"/>
    <w:basedOn w:val="DefaultParagraphFont"/>
    <w:link w:val="Heading3"/>
    <w:uiPriority w:val="99"/>
    <w:rsid w:val="00B76DDE"/>
    <w:rPr>
      <w:rFonts w:ascii="Arial" w:hAnsi="Arial" w:cs="Arial"/>
      <w:sz w:val="24"/>
      <w:szCs w:val="24"/>
    </w:rPr>
  </w:style>
  <w:style w:type="character" w:styleId="Hyperlink">
    <w:name w:val="Hyperlink"/>
    <w:basedOn w:val="DefaultParagraphFont"/>
    <w:uiPriority w:val="99"/>
    <w:unhideWhenUsed/>
    <w:rsid w:val="00B76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dc:creator>
  <cp:keywords/>
  <dc:description/>
  <cp:lastModifiedBy>Microsoft Office User</cp:lastModifiedBy>
  <cp:revision>3</cp:revision>
  <dcterms:created xsi:type="dcterms:W3CDTF">2017-04-06T18:36:00Z</dcterms:created>
  <dcterms:modified xsi:type="dcterms:W3CDTF">2017-04-06T18:40:00Z</dcterms:modified>
</cp:coreProperties>
</file>