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DC" w:rsidRDefault="00FE47F7">
      <w:pPr>
        <w:keepNext/>
        <w:keepLines/>
        <w:spacing w:before="360" w:after="120" w:line="276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color w:val="434343"/>
          <w:sz w:val="28"/>
          <w:szCs w:val="28"/>
        </w:rPr>
        <w:t xml:space="preserve">Best Practices in Adopting Additional Hardware, Software, or Licenses to Support </w:t>
      </w:r>
      <w:proofErr w:type="gramStart"/>
      <w:r>
        <w:rPr>
          <w:rFonts w:ascii="Arial" w:eastAsia="Arial" w:hAnsi="Arial" w:cs="Arial"/>
          <w:color w:val="434343"/>
          <w:sz w:val="28"/>
          <w:szCs w:val="28"/>
        </w:rPr>
        <w:t>Your</w:t>
      </w:r>
      <w:proofErr w:type="gramEnd"/>
      <w:r>
        <w:rPr>
          <w:rFonts w:ascii="Arial" w:eastAsia="Arial" w:hAnsi="Arial" w:cs="Arial"/>
          <w:color w:val="434343"/>
          <w:sz w:val="28"/>
          <w:szCs w:val="28"/>
        </w:rPr>
        <w:t xml:space="preserve"> Teaching </w:t>
      </w:r>
    </w:p>
    <w:p w:rsidR="00DF17DC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hardware, software, and licenses must comply with university regulations with regard to </w:t>
      </w:r>
      <w:hyperlink r:id="rId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FERPA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accessibility </w:t>
        </w:r>
      </w:hyperlink>
      <w:r>
        <w:rPr>
          <w:rFonts w:ascii="Arial" w:eastAsia="Arial" w:hAnsi="Arial" w:cs="Arial"/>
          <w:sz w:val="20"/>
          <w:szCs w:val="20"/>
        </w:rPr>
        <w:t xml:space="preserve">and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online course material hosting requirements</w:t>
        </w:r>
      </w:hyperlink>
      <w:r>
        <w:rPr>
          <w:rFonts w:ascii="Arial" w:eastAsia="Arial" w:hAnsi="Arial" w:cs="Arial"/>
          <w:sz w:val="20"/>
          <w:szCs w:val="20"/>
        </w:rPr>
        <w:t xml:space="preserve">. IT staff is available to research and review all of these aspects (email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learntech@ncsu.edu</w:t>
        </w:r>
      </w:hyperlink>
      <w:r>
        <w:rPr>
          <w:rFonts w:ascii="Arial" w:eastAsia="Arial" w:hAnsi="Arial" w:cs="Arial"/>
          <w:sz w:val="20"/>
          <w:szCs w:val="20"/>
        </w:rPr>
        <w:t xml:space="preserve">). </w:t>
      </w:r>
    </w:p>
    <w:p w:rsidR="000D2BE2" w:rsidRDefault="000D2BE2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p w:rsidR="00DF17DC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Whenever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possible for online quizzing and testing, use the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Moodle Quiz tool</w:t>
        </w:r>
      </w:hyperlink>
      <w:r>
        <w:rPr>
          <w:rFonts w:ascii="Arial" w:eastAsia="Arial" w:hAnsi="Arial" w:cs="Arial"/>
          <w:sz w:val="20"/>
          <w:szCs w:val="20"/>
        </w:rPr>
        <w:t xml:space="preserve"> (free to all students) in lieu of tools such as </w:t>
      </w:r>
      <w:proofErr w:type="spellStart"/>
      <w:r>
        <w:rPr>
          <w:rFonts w:ascii="Arial" w:eastAsia="Arial" w:hAnsi="Arial" w:cs="Arial"/>
          <w:sz w:val="20"/>
          <w:szCs w:val="20"/>
        </w:rPr>
        <w:t>WebAssign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which require a separate fee.</w:t>
      </w:r>
    </w:p>
    <w:p w:rsidR="000D2BE2" w:rsidRDefault="000D2BE2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p w:rsidR="00DF17DC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Whenever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possible, find and use open educational resources for your students instead of asking them to purchase online content from a textbook publisher. </w:t>
      </w:r>
    </w:p>
    <w:p w:rsidR="000D2BE2" w:rsidRDefault="000D2BE2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p w:rsidR="00DF17DC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bookmarkStart w:id="1" w:name="_2xi035qvm2du" w:colFirst="0" w:colLast="0"/>
      <w:bookmarkEnd w:id="1"/>
      <w:r>
        <w:rPr>
          <w:rFonts w:ascii="Arial" w:eastAsia="Arial" w:hAnsi="Arial" w:cs="Arial"/>
          <w:sz w:val="20"/>
          <w:szCs w:val="20"/>
        </w:rPr>
        <w:t>●</w:t>
      </w:r>
      <w:r>
        <w:rPr>
          <w:rFonts w:ascii="Arial" w:eastAsia="Arial" w:hAnsi="Arial" w:cs="Arial"/>
          <w:sz w:val="20"/>
          <w:szCs w:val="20"/>
        </w:rPr>
        <w:tab/>
        <w:t xml:space="preserve">NC State is working to end the use of Turning Point clickers. In </w:t>
      </w:r>
      <w:hyperlink r:id="rId9" w:anchor="gid=213670815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classrooms with a</w:t>
        </w:r>
      </w:hyperlink>
      <w:hyperlink r:id="rId10" w:anchor="gid=213670815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dequate </w:t>
        </w:r>
      </w:hyperlink>
      <w:hyperlink r:id="rId11" w:anchor="gid=213670815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instructional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wifi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 xml:space="preserve">, consider the use of 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Top Hat</w:t>
        </w:r>
      </w:hyperlink>
      <w:r>
        <w:rPr>
          <w:rFonts w:ascii="Arial" w:eastAsia="Arial" w:hAnsi="Arial" w:cs="Arial"/>
          <w:sz w:val="20"/>
          <w:szCs w:val="20"/>
        </w:rPr>
        <w:t xml:space="preserve"> for classroom response/polling.  </w:t>
      </w:r>
    </w:p>
    <w:p w:rsidR="000D2BE2" w:rsidRDefault="000D2BE2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p w:rsidR="00DF17DC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rFonts w:ascii="Arial" w:eastAsia="Arial" w:hAnsi="Arial" w:cs="Arial"/>
          <w:sz w:val="20"/>
          <w:szCs w:val="20"/>
        </w:rPr>
        <w:tab/>
        <w:t xml:space="preserve">Require a software license or hardware purchase only if it </w:t>
      </w:r>
      <w:proofErr w:type="gramStart"/>
      <w:r>
        <w:rPr>
          <w:rFonts w:ascii="Arial" w:eastAsia="Arial" w:hAnsi="Arial" w:cs="Arial"/>
          <w:sz w:val="20"/>
          <w:szCs w:val="20"/>
        </w:rPr>
        <w:t>will be actively used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for academic benefit in the course. Instructors should always consider if a no-cost option could sufficiently meet their needs before requiring students to pay out-of-pocket for software or hardware. </w:t>
      </w:r>
    </w:p>
    <w:p w:rsidR="000D2BE2" w:rsidRDefault="000D2BE2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p w:rsidR="00DF17DC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rFonts w:ascii="Arial" w:eastAsia="Arial" w:hAnsi="Arial" w:cs="Arial"/>
          <w:sz w:val="20"/>
          <w:szCs w:val="20"/>
        </w:rPr>
        <w:tab/>
        <w:t xml:space="preserve">NC State DELTA and OIT staff can assist you with questions related to hardware, software, or additional licenses needed to support your teaching. Contact </w:t>
      </w:r>
      <w:hyperlink r:id="rId1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learntech@ncsu.edu</w:t>
        </w:r>
      </w:hyperlink>
      <w:r>
        <w:rPr>
          <w:rFonts w:ascii="Arial" w:eastAsia="Arial" w:hAnsi="Arial" w:cs="Arial"/>
          <w:sz w:val="20"/>
          <w:szCs w:val="20"/>
        </w:rPr>
        <w:t xml:space="preserve"> for further information. </w:t>
      </w:r>
    </w:p>
    <w:p w:rsidR="00DF17DC" w:rsidRDefault="00DF17DC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p w:rsidR="00DF17DC" w:rsidRDefault="00DF17DC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sectPr w:rsidR="00DF17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C"/>
    <w:rsid w:val="000D2BE2"/>
    <w:rsid w:val="00394E25"/>
    <w:rsid w:val="00473DC9"/>
    <w:rsid w:val="00DF17DC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370B1-3B1F-4546-B483-DBEB75B3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ta.ncsu.edu/learning-technology/learning-management-systems/moodle-at-nc-state/" TargetMode="External"/><Relationship Id="rId13" Type="http://schemas.openxmlformats.org/officeDocument/2006/relationships/hyperlink" Target="mailto:learntech@nc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arntech@ncsu.edu" TargetMode="External"/><Relationship Id="rId12" Type="http://schemas.openxmlformats.org/officeDocument/2006/relationships/hyperlink" Target="https://delta.ncsu.edu/learning-technology/instructional-tools/top-h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ncsu.edu/regulation/reg-08-00-11" TargetMode="External"/><Relationship Id="rId11" Type="http://schemas.openxmlformats.org/officeDocument/2006/relationships/hyperlink" Target="https://docs.google.com/spreadsheets/d/1EM_YfPCHXV7BNHRdlUaj0_x6E75tMZblSppfhlmfJgQ/edit" TargetMode="External"/><Relationship Id="rId5" Type="http://schemas.openxmlformats.org/officeDocument/2006/relationships/hyperlink" Target="https://oit.ncsu.edu/help-support/it-accessibility/ict-accessibility-regulation-faq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EM_YfPCHXV7BNHRdlUaj0_x6E75tMZblSppfhlmfJgQ/edit" TargetMode="External"/><Relationship Id="rId4" Type="http://schemas.openxmlformats.org/officeDocument/2006/relationships/hyperlink" Target="https://policies.ncsu.edu/regulation/reg-11-00-01" TargetMode="External"/><Relationship Id="rId9" Type="http://schemas.openxmlformats.org/officeDocument/2006/relationships/hyperlink" Target="https://docs.google.com/spreadsheets/d/1EM_YfPCHXV7BNHRdlUaj0_x6E75tMZblSppfhlmfJgQ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A. West</dc:creator>
  <cp:lastModifiedBy>Kelly Wick</cp:lastModifiedBy>
  <cp:revision>2</cp:revision>
  <cp:lastPrinted>2018-03-06T16:47:00Z</cp:lastPrinted>
  <dcterms:created xsi:type="dcterms:W3CDTF">2018-03-07T18:29:00Z</dcterms:created>
  <dcterms:modified xsi:type="dcterms:W3CDTF">2018-03-07T18:29:00Z</dcterms:modified>
</cp:coreProperties>
</file>